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A5AB" w14:textId="73BDCD64" w:rsidR="00045E0B" w:rsidRPr="00045E0B" w:rsidRDefault="00045E0B" w:rsidP="00045E0B">
      <w:pPr>
        <w:rPr>
          <w:rFonts w:ascii="Times" w:eastAsia="Times New Roman" w:hAnsi="Times" w:cs="Arial"/>
          <w:b/>
          <w:bCs/>
          <w:color w:val="000000"/>
        </w:rPr>
      </w:pPr>
      <w:r w:rsidRPr="00045E0B">
        <w:rPr>
          <w:rFonts w:ascii="Times" w:eastAsia="Times New Roman" w:hAnsi="Times" w:cs="Arial"/>
          <w:b/>
          <w:bCs/>
          <w:color w:val="000000"/>
        </w:rPr>
        <w:t>July 29, 2021</w:t>
      </w:r>
    </w:p>
    <w:p w14:paraId="3D19801F" w14:textId="066830A4" w:rsidR="00045E0B" w:rsidRPr="00045E0B" w:rsidRDefault="00045E0B" w:rsidP="00045E0B">
      <w:pPr>
        <w:rPr>
          <w:rFonts w:ascii="Times" w:eastAsia="Times New Roman" w:hAnsi="Times" w:cs="Arial"/>
          <w:b/>
          <w:bCs/>
          <w:color w:val="000000"/>
        </w:rPr>
      </w:pPr>
      <w:r w:rsidRPr="00045E0B">
        <w:rPr>
          <w:rFonts w:ascii="Times" w:eastAsia="Times New Roman" w:hAnsi="Times" w:cs="Arial"/>
          <w:b/>
          <w:bCs/>
          <w:color w:val="000000"/>
        </w:rPr>
        <w:t>School Safety Protocol &amp; Students with Disabilities</w:t>
      </w:r>
    </w:p>
    <w:p w14:paraId="7D53797A" w14:textId="77777777" w:rsidR="00045E0B" w:rsidRPr="00045E0B" w:rsidRDefault="00045E0B" w:rsidP="00045E0B">
      <w:pPr>
        <w:rPr>
          <w:rFonts w:ascii="Times" w:eastAsia="Times New Roman" w:hAnsi="Times" w:cs="Times New Roman"/>
          <w:color w:val="000000"/>
        </w:rPr>
      </w:pPr>
    </w:p>
    <w:p w14:paraId="55809D7B" w14:textId="12C8E007" w:rsidR="00045E0B" w:rsidRPr="00045E0B" w:rsidRDefault="00045E0B" w:rsidP="00045E0B">
      <w:pPr>
        <w:rPr>
          <w:rFonts w:ascii="Times" w:eastAsia="Times New Roman" w:hAnsi="Times" w:cs="Times New Roman"/>
          <w:color w:val="000000"/>
        </w:rPr>
      </w:pPr>
    </w:p>
    <w:p w14:paraId="42264921"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Dear School Boards and Superintendents,</w:t>
      </w:r>
    </w:p>
    <w:p w14:paraId="51D061D6"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42462955"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Tennessee kids with disabilities deserve to go to school like their peers. They want to learn, make friends and take part in the school community. As I’m sure you know firsthand, their participation enriches that community. Participation is also a right afforded to them by federal law through the Individuals with Disabilities Education Act (IDEA).</w:t>
      </w:r>
    </w:p>
    <w:p w14:paraId="18AC6C83"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29CB8DC5" w14:textId="3F472AA9"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As kids and their families prepare for the upcoming school year, many are scared and uncertain. The COVID-19 pandemic isn’t going away and pre-existing health conditions make kids with special health care needs, chronic illness and disabilities at higher risk.</w:t>
      </w:r>
    </w:p>
    <w:p w14:paraId="010A908B"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0D57CD09" w14:textId="2F1A1E46" w:rsidR="00045E0B" w:rsidRDefault="00045E0B" w:rsidP="00045E0B">
      <w:pPr>
        <w:rPr>
          <w:rFonts w:ascii="Times" w:eastAsia="Times New Roman" w:hAnsi="Times" w:cs="Arial"/>
          <w:color w:val="000000"/>
        </w:rPr>
      </w:pPr>
      <w:r w:rsidRPr="00045E0B">
        <w:rPr>
          <w:rFonts w:ascii="Times" w:eastAsia="Times New Roman" w:hAnsi="Times" w:cs="Arial"/>
          <w:color w:val="000000"/>
        </w:rPr>
        <w:t>These students and their families look to you to support the safety of the entire school community. At this time, the federal Centers for Disease Control and Prevention and American Academy of Pediatrics advise that everyone in the school community wear masks. The use of universal masking is especially important for students with disabilities, like Madilyn who is seven and has heart, kidney and lung disease and Shreve who has chronic lung disease and desperately wants to go in-person to second grade this year</w:t>
      </w:r>
    </w:p>
    <w:p w14:paraId="1808407E" w14:textId="77777777" w:rsidR="00045E0B" w:rsidRPr="00045E0B" w:rsidRDefault="00045E0B" w:rsidP="00045E0B">
      <w:pPr>
        <w:rPr>
          <w:rFonts w:ascii="Times" w:eastAsia="Times New Roman" w:hAnsi="Times" w:cs="Times New Roman"/>
          <w:color w:val="000000"/>
        </w:rPr>
      </w:pPr>
    </w:p>
    <w:p w14:paraId="7C619002"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It is not enough for them alone to wear a mask to school - everyone must mask up in order to keep them safe and healthy.</w:t>
      </w:r>
    </w:p>
    <w:p w14:paraId="45DE9BD8" w14:textId="77777777" w:rsidR="00045E0B" w:rsidRPr="00045E0B" w:rsidRDefault="00045E0B" w:rsidP="00045E0B">
      <w:pPr>
        <w:rPr>
          <w:rFonts w:ascii="Times" w:eastAsia="Times New Roman" w:hAnsi="Times" w:cs="Times New Roman"/>
        </w:rPr>
      </w:pPr>
      <w:r w:rsidRPr="00045E0B">
        <w:rPr>
          <w:rFonts w:ascii="Times" w:eastAsia="Times New Roman" w:hAnsi="Times" w:cs="Arial"/>
        </w:rPr>
        <w:t> </w:t>
      </w:r>
    </w:p>
    <w:p w14:paraId="080D7A20" w14:textId="70343EB5" w:rsidR="00045E0B" w:rsidRPr="00045E0B" w:rsidRDefault="00045E0B" w:rsidP="00045E0B">
      <w:pPr>
        <w:rPr>
          <w:rFonts w:ascii="Times" w:eastAsia="Times New Roman" w:hAnsi="Times" w:cs="Times New Roman"/>
        </w:rPr>
      </w:pPr>
      <w:r w:rsidRPr="00045E0B">
        <w:rPr>
          <w:rFonts w:ascii="Times" w:eastAsia="Times New Roman" w:hAnsi="Times" w:cs="Arial"/>
        </w:rPr>
        <w:t>As you prepare school safety protocol for the upcoming school year, we implore you to protect your most vulnerable students and support the health and participation of the entire school community by requiring masks for all. If someone with a disability is not able to wear a face mask, you will</w:t>
      </w:r>
      <w:r w:rsidR="00877692">
        <w:rPr>
          <w:rFonts w:ascii="Times" w:eastAsia="Times New Roman" w:hAnsi="Times" w:cs="Arial"/>
        </w:rPr>
        <w:t xml:space="preserve"> also</w:t>
      </w:r>
      <w:r w:rsidRPr="00045E0B">
        <w:rPr>
          <w:rFonts w:ascii="Times" w:eastAsia="Times New Roman" w:hAnsi="Times" w:cs="Arial"/>
        </w:rPr>
        <w:t xml:space="preserve"> need to consider reasonable modifications to a face mask policy so that the person with the disability can participate in, or benefit from, the programs offered or services provided.</w:t>
      </w:r>
    </w:p>
    <w:p w14:paraId="0812CA23"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53E15025"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We understand the weight of this responsibility. Some school districts and boards of education have found resources including guidance from local health departments useful in supporting effective safety protocol. While some legislators may have reached out to say that you cannot mandate masks, this is simply untrue. Governor Lee has granted this right to local districts. Local school boards have the legal authority to create and vote on a mask policy. </w:t>
      </w:r>
    </w:p>
    <w:p w14:paraId="05CC7476"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0F9C7E41"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Please don’t hesitate to reach out if we may be of any assistance. The Disability Coalition on Education is a gathering of organizations and individuals from across the state that work to improve access to education and school success for students with disabilities.</w:t>
      </w:r>
    </w:p>
    <w:p w14:paraId="01A43D9D"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 </w:t>
      </w:r>
    </w:p>
    <w:p w14:paraId="14DC53C7" w14:textId="77777777" w:rsidR="00045E0B" w:rsidRPr="00045E0B" w:rsidRDefault="00045E0B" w:rsidP="00045E0B">
      <w:pPr>
        <w:rPr>
          <w:rFonts w:ascii="Times" w:eastAsia="Times New Roman" w:hAnsi="Times" w:cs="Times New Roman"/>
          <w:color w:val="000000"/>
        </w:rPr>
      </w:pPr>
      <w:r w:rsidRPr="00045E0B">
        <w:rPr>
          <w:rFonts w:ascii="Times" w:eastAsia="Times New Roman" w:hAnsi="Times" w:cs="Arial"/>
          <w:color w:val="000000"/>
        </w:rPr>
        <w:t>Sincerely,</w:t>
      </w:r>
    </w:p>
    <w:p w14:paraId="6386C56B" w14:textId="392E0CF4" w:rsidR="00045E0B" w:rsidRPr="00045E0B" w:rsidRDefault="00045E0B" w:rsidP="00045E0B">
      <w:pPr>
        <w:rPr>
          <w:rFonts w:ascii="Times" w:eastAsia="Times New Roman" w:hAnsi="Times" w:cs="Arial"/>
          <w:color w:val="000000"/>
        </w:rPr>
      </w:pPr>
      <w:r w:rsidRPr="00045E0B">
        <w:rPr>
          <w:rFonts w:ascii="Times" w:eastAsia="Times New Roman" w:hAnsi="Times" w:cs="Arial"/>
          <w:color w:val="000000"/>
        </w:rPr>
        <w:t>Heidi Haines</w:t>
      </w:r>
    </w:p>
    <w:p w14:paraId="36B3ADAE" w14:textId="261AB92A" w:rsidR="00045E0B" w:rsidRPr="00045E0B" w:rsidRDefault="00045E0B" w:rsidP="00045E0B">
      <w:pPr>
        <w:rPr>
          <w:rFonts w:ascii="Times" w:eastAsia="Times New Roman" w:hAnsi="Times" w:cs="Times New Roman"/>
          <w:color w:val="000000"/>
        </w:rPr>
      </w:pPr>
    </w:p>
    <w:p w14:paraId="6A3E48A3" w14:textId="7BD01E90" w:rsidR="00045E0B" w:rsidRPr="00045E0B" w:rsidRDefault="00045E0B" w:rsidP="00045E0B">
      <w:pPr>
        <w:rPr>
          <w:rFonts w:ascii="Times" w:eastAsia="Times New Roman" w:hAnsi="Times" w:cs="Times New Roman"/>
          <w:color w:val="000000"/>
        </w:rPr>
      </w:pPr>
      <w:r w:rsidRPr="00045E0B">
        <w:rPr>
          <w:rFonts w:ascii="Times" w:eastAsia="Times New Roman" w:hAnsi="Times" w:cs="Times New Roman"/>
          <w:color w:val="000000"/>
        </w:rPr>
        <w:t>Executive Director, The Arc Tennessee</w:t>
      </w:r>
    </w:p>
    <w:p w14:paraId="44509431" w14:textId="7A3166BB" w:rsidR="00045E0B" w:rsidRPr="00045E0B" w:rsidRDefault="00045E0B" w:rsidP="00045E0B">
      <w:pPr>
        <w:rPr>
          <w:rFonts w:ascii="Times" w:eastAsia="Times New Roman" w:hAnsi="Times" w:cs="Arial"/>
          <w:color w:val="000000"/>
        </w:rPr>
      </w:pPr>
      <w:r w:rsidRPr="00045E0B">
        <w:rPr>
          <w:rFonts w:ascii="Times" w:eastAsia="Times New Roman" w:hAnsi="Times" w:cs="Arial"/>
          <w:color w:val="000000"/>
        </w:rPr>
        <w:lastRenderedPageBreak/>
        <w:t>On behalf of the Disability Coalition on Education</w:t>
      </w:r>
    </w:p>
    <w:p w14:paraId="543F0DD7" w14:textId="1202DF54" w:rsidR="00045E0B" w:rsidRPr="00045E0B" w:rsidRDefault="00045E0B" w:rsidP="00045E0B">
      <w:pPr>
        <w:rPr>
          <w:rFonts w:ascii="Times" w:eastAsia="Times New Roman" w:hAnsi="Times" w:cs="Times New Roman"/>
          <w:color w:val="000000"/>
        </w:rPr>
      </w:pPr>
    </w:p>
    <w:p w14:paraId="5AFF31E3" w14:textId="77777777" w:rsidR="00B95DB1" w:rsidRDefault="00B95DB1">
      <w:pPr>
        <w:rPr>
          <w:rFonts w:ascii="Times" w:eastAsia="Times New Roman" w:hAnsi="Times" w:cs="Times New Roman"/>
          <w:color w:val="000000"/>
        </w:rPr>
      </w:pPr>
      <w:r>
        <w:rPr>
          <w:rFonts w:ascii="Times" w:eastAsia="Times New Roman" w:hAnsi="Times" w:cs="Times New Roman"/>
          <w:noProof/>
          <w:color w:val="000000"/>
        </w:rPr>
        <w:drawing>
          <wp:inline distT="0" distB="0" distL="0" distR="0" wp14:anchorId="7079F7F4" wp14:editId="5849F133">
            <wp:extent cx="1704059" cy="11683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6216446_10157093069775958_8083622329361367040_n.png"/>
                    <pic:cNvPicPr/>
                  </pic:nvPicPr>
                  <pic:blipFill rotWithShape="1">
                    <a:blip r:embed="rId4" cstate="print">
                      <a:extLst>
                        <a:ext uri="{28A0092B-C50C-407E-A947-70E740481C1C}">
                          <a14:useLocalDpi xmlns:a14="http://schemas.microsoft.com/office/drawing/2010/main" val="0"/>
                        </a:ext>
                      </a:extLst>
                    </a:blip>
                    <a:srcRect l="12963" t="23148" r="5740" b="21111"/>
                    <a:stretch/>
                  </pic:blipFill>
                  <pic:spPr bwMode="auto">
                    <a:xfrm>
                      <a:off x="0" y="0"/>
                      <a:ext cx="1758365" cy="1205622"/>
                    </a:xfrm>
                    <a:prstGeom prst="rect">
                      <a:avLst/>
                    </a:prstGeom>
                    <a:ln>
                      <a:noFill/>
                    </a:ln>
                    <a:extLst>
                      <a:ext uri="{53640926-AAD7-44D8-BBD7-CCE9431645EC}">
                        <a14:shadowObscured xmlns:a14="http://schemas.microsoft.com/office/drawing/2010/main"/>
                      </a:ext>
                    </a:extLst>
                  </pic:spPr>
                </pic:pic>
              </a:graphicData>
            </a:graphic>
          </wp:inline>
        </w:drawing>
      </w:r>
      <w:r>
        <w:rPr>
          <w:rFonts w:ascii="Times" w:eastAsia="Times New Roman" w:hAnsi="Times" w:cs="Times New Roman"/>
          <w:noProof/>
          <w:color w:val="000000"/>
        </w:rPr>
        <w:drawing>
          <wp:inline distT="0" distB="0" distL="0" distR="0" wp14:anchorId="3E14ECDB" wp14:editId="12E8D1F8">
            <wp:extent cx="2712720" cy="6625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tina-2.png"/>
                    <pic:cNvPicPr/>
                  </pic:nvPicPr>
                  <pic:blipFill>
                    <a:blip r:embed="rId5">
                      <a:extLst>
                        <a:ext uri="{28A0092B-C50C-407E-A947-70E740481C1C}">
                          <a14:useLocalDpi xmlns:a14="http://schemas.microsoft.com/office/drawing/2010/main" val="0"/>
                        </a:ext>
                      </a:extLst>
                    </a:blip>
                    <a:stretch>
                      <a:fillRect/>
                    </a:stretch>
                  </pic:blipFill>
                  <pic:spPr>
                    <a:xfrm>
                      <a:off x="0" y="0"/>
                      <a:ext cx="2784013" cy="679942"/>
                    </a:xfrm>
                    <a:prstGeom prst="rect">
                      <a:avLst/>
                    </a:prstGeom>
                  </pic:spPr>
                </pic:pic>
              </a:graphicData>
            </a:graphic>
          </wp:inline>
        </w:drawing>
      </w:r>
    </w:p>
    <w:p w14:paraId="58F0FD42" w14:textId="77777777" w:rsidR="00B95DB1" w:rsidRDefault="00B95DB1">
      <w:pPr>
        <w:rPr>
          <w:rFonts w:ascii="Times" w:eastAsia="Times New Roman" w:hAnsi="Times" w:cs="Times New Roman"/>
          <w:color w:val="000000"/>
        </w:rPr>
      </w:pPr>
    </w:p>
    <w:p w14:paraId="555628E1" w14:textId="6CC664F1" w:rsidR="006B273B" w:rsidRDefault="00B95DB1">
      <w:pPr>
        <w:rPr>
          <w:rFonts w:ascii="Times" w:eastAsia="Times New Roman" w:hAnsi="Times" w:cs="Times New Roman"/>
          <w:color w:val="000000"/>
        </w:rPr>
      </w:pPr>
      <w:r>
        <w:rPr>
          <w:rFonts w:ascii="Times" w:eastAsia="Times New Roman" w:hAnsi="Times" w:cs="Times New Roman"/>
          <w:noProof/>
          <w:color w:val="000000"/>
        </w:rPr>
        <w:drawing>
          <wp:inline distT="0" distB="0" distL="0" distR="0" wp14:anchorId="39449DFE" wp14:editId="548BB374">
            <wp:extent cx="1369060" cy="995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essee Disability Coalition 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9969" cy="996341"/>
                    </a:xfrm>
                    <a:prstGeom prst="rect">
                      <a:avLst/>
                    </a:prstGeom>
                  </pic:spPr>
                </pic:pic>
              </a:graphicData>
            </a:graphic>
          </wp:inline>
        </w:drawing>
      </w:r>
      <w:r>
        <w:rPr>
          <w:rFonts w:ascii="Times" w:eastAsia="Times New Roman" w:hAnsi="Times" w:cs="Times New Roman"/>
          <w:color w:val="000000"/>
        </w:rPr>
        <w:t xml:space="preserve">        </w:t>
      </w:r>
      <w:r>
        <w:rPr>
          <w:rFonts w:ascii="Times" w:eastAsia="Times New Roman" w:hAnsi="Times" w:cs="Times New Roman"/>
          <w:noProof/>
          <w:color w:val="000000"/>
        </w:rPr>
        <w:drawing>
          <wp:inline distT="0" distB="0" distL="0" distR="0" wp14:anchorId="41E694F6" wp14:editId="45ED72D0">
            <wp:extent cx="28067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2806700" cy="635000"/>
                    </a:xfrm>
                    <a:prstGeom prst="rect">
                      <a:avLst/>
                    </a:prstGeom>
                  </pic:spPr>
                </pic:pic>
              </a:graphicData>
            </a:graphic>
          </wp:inline>
        </w:drawing>
      </w:r>
    </w:p>
    <w:p w14:paraId="5A4522FA" w14:textId="121B6BE9" w:rsidR="006B273B" w:rsidRPr="00045E0B" w:rsidRDefault="004B2800">
      <w:pPr>
        <w:rPr>
          <w:rFonts w:ascii="Times" w:eastAsia="Times New Roman" w:hAnsi="Times" w:cs="Times New Roman"/>
          <w:color w:val="000000"/>
        </w:rPr>
      </w:pPr>
      <w:r>
        <w:rPr>
          <w:rFonts w:ascii="Times" w:eastAsia="Times New Roman" w:hAnsi="Times" w:cs="Times New Roman"/>
          <w:noProof/>
          <w:color w:val="000000"/>
        </w:rPr>
        <w:drawing>
          <wp:anchor distT="0" distB="0" distL="114300" distR="114300" simplePos="0" relativeHeight="251658240" behindDoc="0" locked="0" layoutInCell="1" allowOverlap="1" wp14:anchorId="3C8B4177" wp14:editId="4EDAF4E4">
            <wp:simplePos x="0" y="0"/>
            <wp:positionH relativeFrom="column">
              <wp:posOffset>81280</wp:posOffset>
            </wp:positionH>
            <wp:positionV relativeFrom="paragraph">
              <wp:posOffset>81915</wp:posOffset>
            </wp:positionV>
            <wp:extent cx="1206500" cy="1435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ac6595110ad1d0d8123d88bfd1dd168.jpg"/>
                    <pic:cNvPicPr/>
                  </pic:nvPicPr>
                  <pic:blipFill rotWithShape="1">
                    <a:blip r:embed="rId8" cstate="print">
                      <a:extLst>
                        <a:ext uri="{28A0092B-C50C-407E-A947-70E740481C1C}">
                          <a14:useLocalDpi xmlns:a14="http://schemas.microsoft.com/office/drawing/2010/main" val="0"/>
                        </a:ext>
                      </a:extLst>
                    </a:blip>
                    <a:srcRect l="10670" r="10129"/>
                    <a:stretch/>
                  </pic:blipFill>
                  <pic:spPr bwMode="auto">
                    <a:xfrm>
                      <a:off x="0" y="0"/>
                      <a:ext cx="120650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Times" w:eastAsia="Times New Roman" w:hAnsi="Times" w:cs="Times New Roman"/>
          <w:color w:val="000000"/>
        </w:rPr>
        <w:br w:type="textWrapping" w:clear="all"/>
      </w:r>
    </w:p>
    <w:sectPr w:rsidR="006B273B" w:rsidRPr="00045E0B" w:rsidSect="00C0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0B"/>
    <w:rsid w:val="00045E0B"/>
    <w:rsid w:val="00094C99"/>
    <w:rsid w:val="000D6210"/>
    <w:rsid w:val="004B2800"/>
    <w:rsid w:val="006B273B"/>
    <w:rsid w:val="00877692"/>
    <w:rsid w:val="00A13C05"/>
    <w:rsid w:val="00B95DB1"/>
    <w:rsid w:val="00C02485"/>
    <w:rsid w:val="00D31E81"/>
    <w:rsid w:val="00D968D2"/>
    <w:rsid w:val="00F6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4DC"/>
  <w15:chartTrackingRefBased/>
  <w15:docId w15:val="{6A3326C3-DEBD-764F-A826-CA75ACD8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E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Linnet Overton</cp:lastModifiedBy>
  <cp:revision>2</cp:revision>
  <dcterms:created xsi:type="dcterms:W3CDTF">2021-09-13T20:08:00Z</dcterms:created>
  <dcterms:modified xsi:type="dcterms:W3CDTF">2021-09-13T20:08:00Z</dcterms:modified>
</cp:coreProperties>
</file>