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820A" w14:textId="774586E9" w:rsidR="008E6738" w:rsidRPr="00366AC4" w:rsidRDefault="000C78AD" w:rsidP="004E6D9D">
      <w:pPr>
        <w:rPr>
          <w:rFonts w:ascii="Helvetica" w:hAnsi="Helvetica" w:cs="Helvetica"/>
          <w:b/>
          <w:bCs/>
          <w:sz w:val="22"/>
          <w:szCs w:val="22"/>
          <w:u w:val="single"/>
        </w:rPr>
      </w:pPr>
      <w:r w:rsidRPr="00366AC4">
        <w:rPr>
          <w:rFonts w:ascii="Helvetica" w:hAnsi="Helvetica" w:cs="Helvetica"/>
          <w:i/>
          <w:iCs/>
          <w:sz w:val="22"/>
          <w:szCs w:val="22"/>
          <w:lang w:val="es"/>
        </w:rPr>
        <w:t>Desesperación sin Dignidad</w:t>
      </w:r>
    </w:p>
    <w:p w14:paraId="4B727BBC" w14:textId="77777777" w:rsidR="008E6738" w:rsidRPr="00366AC4" w:rsidRDefault="008E6738" w:rsidP="004E6D9D">
      <w:pPr>
        <w:rPr>
          <w:rFonts w:ascii="Helvetica" w:hAnsi="Helvetica" w:cs="Helvetica"/>
          <w:sz w:val="22"/>
          <w:szCs w:val="22"/>
        </w:rPr>
      </w:pPr>
    </w:p>
    <w:p w14:paraId="50077499" w14:textId="07EBE565" w:rsidR="00A75F7D" w:rsidRPr="00366AC4" w:rsidRDefault="00A75F7D" w:rsidP="00903F8A">
      <w:pPr>
        <w:rPr>
          <w:rFonts w:ascii="Helvetica" w:hAnsi="Helvetica" w:cs="Helvetica"/>
          <w:sz w:val="22"/>
          <w:szCs w:val="22"/>
        </w:rPr>
      </w:pPr>
      <w:r w:rsidRPr="00366AC4">
        <w:rPr>
          <w:rFonts w:ascii="Helvetica" w:hAnsi="Helvetica" w:cs="Helvetica"/>
          <w:sz w:val="22"/>
          <w:szCs w:val="22"/>
          <w:lang w:val="es"/>
        </w:rPr>
        <w:t xml:space="preserve">Un informe nacional, </w:t>
      </w:r>
      <w:r w:rsidRPr="00366AC4">
        <w:rPr>
          <w:rFonts w:ascii="Helvetica" w:hAnsi="Helvetica" w:cs="Helvetica"/>
          <w:i/>
          <w:iCs/>
          <w:sz w:val="22"/>
          <w:szCs w:val="22"/>
          <w:lang w:val="es"/>
        </w:rPr>
        <w:t xml:space="preserve">Desesperación sin Dignidad, </w:t>
      </w:r>
      <w:r w:rsidRPr="00366AC4">
        <w:rPr>
          <w:rFonts w:ascii="Helvetica" w:hAnsi="Helvetica" w:cs="Helvetica"/>
          <w:sz w:val="22"/>
          <w:szCs w:val="22"/>
          <w:lang w:val="es"/>
        </w:rPr>
        <w:t xml:space="preserve">fue publicado hoy revelando el </w:t>
      </w:r>
      <w:r w:rsidR="00F223FF" w:rsidRPr="00366AC4">
        <w:rPr>
          <w:rFonts w:ascii="Helvetica" w:hAnsi="Helvetica" w:cs="Helvetica"/>
          <w:sz w:val="22"/>
          <w:szCs w:val="22"/>
          <w:lang w:val="es"/>
        </w:rPr>
        <w:t xml:space="preserve">amplio </w:t>
      </w:r>
      <w:r w:rsidRPr="00366AC4">
        <w:rPr>
          <w:rFonts w:ascii="Helvetica" w:hAnsi="Helvetica" w:cs="Helvetica"/>
          <w:sz w:val="22"/>
          <w:szCs w:val="22"/>
          <w:lang w:val="es"/>
        </w:rPr>
        <w:t xml:space="preserve">abuso y negligencia en las instalaciones residenciales juveniles con fines de lucro. Este informe de la Red Nacional de Derechos de las Personas con Discapacidad (NDRN) proporciona una amplia revisión de las investigaciones de varias agencias de Protección y Defensa, incluida </w:t>
      </w:r>
      <w:proofErr w:type="spellStart"/>
      <w:r w:rsidRPr="00366AC4">
        <w:rPr>
          <w:rFonts w:ascii="Helvetica" w:hAnsi="Helvetica" w:cs="Helvetica"/>
          <w:sz w:val="22"/>
          <w:szCs w:val="22"/>
          <w:lang w:val="es"/>
        </w:rPr>
        <w:t>Disability</w:t>
      </w:r>
      <w:proofErr w:type="spellEnd"/>
      <w:r w:rsidRPr="00366AC4">
        <w:rPr>
          <w:rFonts w:ascii="Helvetica" w:hAnsi="Helvetica" w:cs="Helvetica"/>
          <w:sz w:val="22"/>
          <w:szCs w:val="22"/>
          <w:lang w:val="es"/>
        </w:rPr>
        <w:t xml:space="preserve"> </w:t>
      </w:r>
      <w:proofErr w:type="spellStart"/>
      <w:r w:rsidRPr="00366AC4">
        <w:rPr>
          <w:rFonts w:ascii="Helvetica" w:hAnsi="Helvetica" w:cs="Helvetica"/>
          <w:sz w:val="22"/>
          <w:szCs w:val="22"/>
          <w:lang w:val="es"/>
        </w:rPr>
        <w:t>Rights</w:t>
      </w:r>
      <w:proofErr w:type="spellEnd"/>
      <w:r w:rsidRPr="00366AC4">
        <w:rPr>
          <w:rFonts w:ascii="Helvetica" w:hAnsi="Helvetica" w:cs="Helvetica"/>
          <w:sz w:val="22"/>
          <w:szCs w:val="22"/>
          <w:lang w:val="es"/>
        </w:rPr>
        <w:t xml:space="preserve"> Tennessee (DRT). Se han sacado a la luz las fallas de las instalaciones residenciales juveniles </w:t>
      </w:r>
      <w:r w:rsidR="00F223FF" w:rsidRPr="00366AC4">
        <w:rPr>
          <w:rFonts w:ascii="Helvetica" w:hAnsi="Helvetica" w:cs="Helvetica"/>
          <w:sz w:val="22"/>
          <w:szCs w:val="22"/>
          <w:lang w:val="es"/>
        </w:rPr>
        <w:t>de</w:t>
      </w:r>
      <w:r w:rsidRPr="00366AC4">
        <w:rPr>
          <w:rFonts w:ascii="Helvetica" w:hAnsi="Helvetica" w:cs="Helvetica"/>
          <w:sz w:val="22"/>
          <w:szCs w:val="22"/>
          <w:lang w:val="es"/>
        </w:rPr>
        <w:t xml:space="preserve"> proporcionar servicios apropiados y proteger a los niños a su cuidado del abuso físico, sexual y emocional por parte del personal.</w:t>
      </w:r>
    </w:p>
    <w:p w14:paraId="0E4D98F4" w14:textId="77777777" w:rsidR="00820201" w:rsidRPr="00366AC4" w:rsidRDefault="00820201" w:rsidP="004E6D9D">
      <w:pPr>
        <w:rPr>
          <w:rFonts w:ascii="Helvetica" w:hAnsi="Helvetica" w:cs="Helvetica"/>
          <w:sz w:val="22"/>
          <w:szCs w:val="22"/>
        </w:rPr>
      </w:pPr>
    </w:p>
    <w:p w14:paraId="502AE216" w14:textId="4A0AFC97" w:rsidR="002C78E2" w:rsidRPr="00366AC4" w:rsidRDefault="00F223FF" w:rsidP="480D7607">
      <w:pPr>
        <w:pStyle w:val="paragraph"/>
        <w:shd w:val="clear" w:color="auto" w:fill="FFFFFF" w:themeFill="background1"/>
        <w:spacing w:before="0" w:beforeAutospacing="0" w:after="0" w:afterAutospacing="0"/>
        <w:textAlignment w:val="baseline"/>
        <w:rPr>
          <w:rFonts w:ascii="Helvetica" w:hAnsi="Helvetica" w:cs="Helvetica"/>
          <w:sz w:val="22"/>
          <w:szCs w:val="22"/>
        </w:rPr>
      </w:pPr>
      <w:r w:rsidRPr="00366AC4">
        <w:rPr>
          <w:rStyle w:val="normaltextrun"/>
          <w:rFonts w:ascii="Helvetica" w:hAnsi="Helvetica" w:cs="Helvetica"/>
          <w:color w:val="000000" w:themeColor="text1"/>
          <w:sz w:val="22"/>
          <w:szCs w:val="22"/>
          <w:lang w:val="es"/>
        </w:rPr>
        <w:t xml:space="preserve">En Tennessee, DRT ha estado monitoreando e investigando instalaciones residenciales para jóvenes y otros lugares donde viven y reciben servicios los habitantes de Tennessee con discapacidades. Nuestro trabajo ha demostrado que </w:t>
      </w:r>
      <w:r w:rsidRPr="00366AC4">
        <w:rPr>
          <w:rFonts w:ascii="Helvetica" w:hAnsi="Helvetica" w:cs="Helvetica"/>
          <w:sz w:val="22"/>
          <w:szCs w:val="22"/>
          <w:lang w:val="es"/>
        </w:rPr>
        <w:t>los niños más vulnerables de Tennessee están siendo perjudicados en instalaciones que están destinadas a protegerlos. El uso de intervenciones ampliamente prohibidas, como la restricción prona y la restricción química, daña a los niños y agrava los traumas existentes. Cuando se combina con la falta de apoyos adecuados de salud mental y servicios de educación especial, el sufrimiento de los niños se exacerba aún más.</w:t>
      </w:r>
      <w:r w:rsidR="00CD6EC5" w:rsidRPr="00366AC4">
        <w:rPr>
          <w:rFonts w:ascii="Helvetica" w:hAnsi="Helvetica" w:cs="Helvetica"/>
          <w:sz w:val="22"/>
          <w:szCs w:val="22"/>
        </w:rPr>
        <w:t xml:space="preserve"> </w:t>
      </w:r>
      <w:r w:rsidR="00D8258A" w:rsidRPr="00366AC4">
        <w:rPr>
          <w:rFonts w:ascii="Helvetica" w:hAnsi="Helvetica" w:cs="Helvetica"/>
          <w:sz w:val="22"/>
          <w:szCs w:val="22"/>
        </w:rPr>
        <w:t xml:space="preserve"> </w:t>
      </w:r>
    </w:p>
    <w:p w14:paraId="7E2BD9E3" w14:textId="7352C9C8" w:rsidR="002C78E2" w:rsidRPr="00366AC4" w:rsidRDefault="002C78E2" w:rsidP="002C78E2">
      <w:pPr>
        <w:pStyle w:val="paragraph"/>
        <w:shd w:val="clear" w:color="auto" w:fill="FFFFFF"/>
        <w:spacing w:before="0" w:beforeAutospacing="0" w:after="0" w:afterAutospacing="0"/>
        <w:ind w:left="90"/>
        <w:textAlignment w:val="baseline"/>
        <w:rPr>
          <w:rFonts w:ascii="Helvetica" w:hAnsi="Helvetica" w:cs="Helvetica"/>
          <w:sz w:val="22"/>
          <w:szCs w:val="22"/>
        </w:rPr>
      </w:pPr>
    </w:p>
    <w:p w14:paraId="1EE66F1B" w14:textId="0AB55CF3" w:rsidR="001141F9" w:rsidRPr="00366AC4" w:rsidRDefault="00F223FF" w:rsidP="064B1D80">
      <w:pPr>
        <w:pStyle w:val="paragraph"/>
        <w:shd w:val="clear" w:color="auto" w:fill="FFFFFF" w:themeFill="background1"/>
        <w:spacing w:before="0" w:beforeAutospacing="0" w:after="0" w:afterAutospacing="0"/>
        <w:textAlignment w:val="baseline"/>
        <w:rPr>
          <w:rStyle w:val="normaltextrun"/>
          <w:rFonts w:ascii="Helvetica" w:hAnsi="Helvetica" w:cs="Helvetica"/>
          <w:color w:val="000000"/>
          <w:sz w:val="22"/>
          <w:szCs w:val="22"/>
        </w:rPr>
      </w:pPr>
      <w:r w:rsidRPr="00366AC4">
        <w:rPr>
          <w:rStyle w:val="normaltextrun"/>
          <w:rFonts w:ascii="Helvetica" w:hAnsi="Helvetica" w:cs="Helvetica"/>
          <w:color w:val="000000" w:themeColor="text1"/>
          <w:sz w:val="22"/>
          <w:szCs w:val="22"/>
          <w:lang w:val="es"/>
        </w:rPr>
        <w:t xml:space="preserve">"Necesitamos recordar que los niños en estas instalaciones provienen de entornos de alto riesgo y a menudo tienen discapacidades", afirma la directora ejecutiva de DRT, Lisa Primm. "Estos niños necesitan apoyo y servicios, no ser </w:t>
      </w:r>
      <w:proofErr w:type="spellStart"/>
      <w:r w:rsidRPr="00366AC4">
        <w:rPr>
          <w:rStyle w:val="normaltextrun"/>
          <w:rFonts w:ascii="Helvetica" w:hAnsi="Helvetica" w:cs="Helvetica"/>
          <w:color w:val="000000" w:themeColor="text1"/>
          <w:sz w:val="22"/>
          <w:szCs w:val="22"/>
          <w:lang w:val="es"/>
        </w:rPr>
        <w:t>retraumatizados</w:t>
      </w:r>
      <w:proofErr w:type="spellEnd"/>
      <w:r w:rsidRPr="00366AC4">
        <w:rPr>
          <w:rStyle w:val="normaltextrun"/>
          <w:rFonts w:ascii="Helvetica" w:hAnsi="Helvetica" w:cs="Helvetica"/>
          <w:color w:val="000000" w:themeColor="text1"/>
          <w:sz w:val="22"/>
          <w:szCs w:val="22"/>
          <w:lang w:val="es"/>
        </w:rPr>
        <w:t xml:space="preserve"> y abusados".</w:t>
      </w:r>
      <w:r w:rsidR="00CD6EC5" w:rsidRPr="00366AC4">
        <w:rPr>
          <w:rStyle w:val="normaltextrun"/>
          <w:rFonts w:ascii="Helvetica" w:hAnsi="Helvetica" w:cs="Helvetica"/>
          <w:color w:val="000000" w:themeColor="text1"/>
          <w:sz w:val="22"/>
          <w:szCs w:val="22"/>
        </w:rPr>
        <w:t xml:space="preserve"> </w:t>
      </w:r>
    </w:p>
    <w:p w14:paraId="210E04B1" w14:textId="77777777" w:rsidR="001141F9" w:rsidRPr="00366AC4" w:rsidRDefault="001141F9" w:rsidP="00863F2F">
      <w:pPr>
        <w:pStyle w:val="paragraph"/>
        <w:shd w:val="clear" w:color="auto" w:fill="FFFFFF"/>
        <w:spacing w:before="0" w:beforeAutospacing="0" w:after="0" w:afterAutospacing="0"/>
        <w:ind w:left="90"/>
        <w:textAlignment w:val="baseline"/>
        <w:rPr>
          <w:rStyle w:val="normaltextrun"/>
          <w:rFonts w:ascii="Helvetica" w:hAnsi="Helvetica" w:cs="Helvetica"/>
          <w:color w:val="000000"/>
          <w:sz w:val="22"/>
          <w:szCs w:val="22"/>
        </w:rPr>
      </w:pPr>
    </w:p>
    <w:p w14:paraId="4925462F" w14:textId="1D172AB8" w:rsidR="00F223FF" w:rsidRPr="00366AC4" w:rsidRDefault="00F223FF" w:rsidP="00392D30">
      <w:pPr>
        <w:pStyle w:val="paragraph"/>
        <w:shd w:val="clear" w:color="auto" w:fill="FFFFFF" w:themeFill="background1"/>
        <w:spacing w:before="0" w:beforeAutospacing="0" w:after="0" w:afterAutospacing="0"/>
        <w:textAlignment w:val="baseline"/>
        <w:rPr>
          <w:rStyle w:val="normaltextrun"/>
          <w:rFonts w:ascii="Helvetica" w:hAnsi="Helvetica" w:cs="Helvetica"/>
          <w:sz w:val="22"/>
          <w:szCs w:val="22"/>
        </w:rPr>
      </w:pPr>
      <w:r w:rsidRPr="00366AC4">
        <w:rPr>
          <w:rStyle w:val="normaltextrun"/>
          <w:rFonts w:ascii="Helvetica" w:hAnsi="Helvetica" w:cs="Helvetica"/>
          <w:color w:val="000000" w:themeColor="text1"/>
          <w:sz w:val="22"/>
          <w:szCs w:val="22"/>
          <w:lang w:val="es"/>
        </w:rPr>
        <w:t xml:space="preserve">Primm continúa: </w:t>
      </w:r>
      <w:r w:rsidRPr="00366AC4">
        <w:rPr>
          <w:rFonts w:ascii="Helvetica" w:hAnsi="Helvetica" w:cs="Helvetica"/>
          <w:sz w:val="22"/>
          <w:szCs w:val="22"/>
          <w:lang w:val="es"/>
        </w:rPr>
        <w:t>"Con nuestros clientes, hemos visto una y otra vez, que cuando reciben los apoyos conductuales, educativos y ambientales adecuados, se convierten en miembros comprometidos de nuestra comunidad. Pueden desarrollar su potencial y todos ganan".</w:t>
      </w:r>
    </w:p>
    <w:p w14:paraId="35DA8845" w14:textId="1BAA814E" w:rsidR="00863F2F" w:rsidRPr="00366AC4" w:rsidRDefault="00863F2F" w:rsidP="00863F2F">
      <w:pPr>
        <w:pStyle w:val="paragraph"/>
        <w:shd w:val="clear" w:color="auto" w:fill="FFFFFF"/>
        <w:spacing w:before="0" w:beforeAutospacing="0" w:after="0" w:afterAutospacing="0"/>
        <w:ind w:left="90"/>
        <w:textAlignment w:val="baseline"/>
        <w:rPr>
          <w:rStyle w:val="normaltextrun"/>
          <w:rFonts w:ascii="Helvetica" w:hAnsi="Helvetica" w:cs="Helvetica"/>
          <w:color w:val="000000"/>
          <w:sz w:val="22"/>
          <w:szCs w:val="22"/>
        </w:rPr>
      </w:pPr>
    </w:p>
    <w:p w14:paraId="4BA9816F" w14:textId="18080FE3" w:rsidR="00F223FF" w:rsidRPr="00366AC4" w:rsidRDefault="00F223FF" w:rsidP="00BA39D0">
      <w:pPr>
        <w:textAlignment w:val="baseline"/>
        <w:rPr>
          <w:rFonts w:ascii="Helvetica" w:eastAsia="Helvetica" w:hAnsi="Helvetica" w:cs="Helvetica"/>
          <w:color w:val="000000" w:themeColor="text1"/>
          <w:sz w:val="22"/>
          <w:szCs w:val="22"/>
        </w:rPr>
      </w:pPr>
      <w:r w:rsidRPr="00366AC4">
        <w:rPr>
          <w:rFonts w:ascii="Helvetica" w:hAnsi="Helvetica" w:cs="Helvetica"/>
          <w:color w:val="000000" w:themeColor="text1"/>
          <w:sz w:val="22"/>
          <w:szCs w:val="22"/>
          <w:lang w:val="es"/>
        </w:rPr>
        <w:t xml:space="preserve">Este informe muestra que los problemas de abuso y negligencia en las instalaciones residenciales para jóvenes no son solo un problema de Tennessee. Es un problema nacional arraigado en el sistema de instalaciones residenciales para jóvenes. Un sistema que está </w:t>
      </w:r>
      <w:proofErr w:type="spellStart"/>
      <w:r w:rsidRPr="00366AC4">
        <w:rPr>
          <w:rFonts w:ascii="Helvetica" w:hAnsi="Helvetica" w:cs="Helvetica"/>
          <w:color w:val="000000" w:themeColor="text1"/>
          <w:sz w:val="22"/>
          <w:szCs w:val="22"/>
          <w:lang w:val="es"/>
        </w:rPr>
        <w:t>subregulado</w:t>
      </w:r>
      <w:proofErr w:type="spellEnd"/>
      <w:r w:rsidRPr="00366AC4">
        <w:rPr>
          <w:rFonts w:ascii="Helvetica" w:hAnsi="Helvetica" w:cs="Helvetica"/>
          <w:color w:val="000000" w:themeColor="text1"/>
          <w:sz w:val="22"/>
          <w:szCs w:val="22"/>
          <w:lang w:val="es"/>
        </w:rPr>
        <w:t xml:space="preserve"> y diseñado para ser con fines de lucro en lugar de para el bienestar de nuestros </w:t>
      </w:r>
      <w:r w:rsidR="00366AC4" w:rsidRPr="00366AC4">
        <w:rPr>
          <w:rFonts w:ascii="Helvetica" w:hAnsi="Helvetica" w:cs="Helvetica"/>
          <w:color w:val="000000" w:themeColor="text1"/>
          <w:sz w:val="22"/>
          <w:szCs w:val="22"/>
          <w:lang w:val="es"/>
        </w:rPr>
        <w:t>niño</w:t>
      </w:r>
      <w:r w:rsidRPr="00366AC4">
        <w:rPr>
          <w:rFonts w:ascii="Helvetica" w:hAnsi="Helvetica" w:cs="Helvetica"/>
          <w:color w:val="000000" w:themeColor="text1"/>
          <w:sz w:val="22"/>
          <w:szCs w:val="22"/>
          <w:lang w:val="es"/>
        </w:rPr>
        <w:t>s. Y un sistema que favorece el tratamiento residencial, en lugar de mejorar nuestros servicios basados en la comunidad.</w:t>
      </w:r>
    </w:p>
    <w:p w14:paraId="64BA047C" w14:textId="48C5D35B" w:rsidR="00863F2F" w:rsidRPr="00366AC4" w:rsidRDefault="00863F2F" w:rsidP="064B1D80">
      <w:pPr>
        <w:pStyle w:val="paragraph"/>
        <w:spacing w:before="0" w:beforeAutospacing="0" w:after="0" w:afterAutospacing="0"/>
        <w:textAlignment w:val="baseline"/>
        <w:rPr>
          <w:rFonts w:ascii="Helvetica" w:hAnsi="Helvetica" w:cs="Helvetica"/>
          <w:color w:val="000000" w:themeColor="text1"/>
        </w:rPr>
      </w:pPr>
    </w:p>
    <w:p w14:paraId="307EBE3D" w14:textId="2E3DB280" w:rsidR="00F223FF" w:rsidRPr="00366AC4" w:rsidRDefault="00F223FF" w:rsidP="007443BF">
      <w:pPr>
        <w:pStyle w:val="paragraph"/>
        <w:shd w:val="clear" w:color="auto" w:fill="FFFFFF" w:themeFill="background1"/>
        <w:spacing w:before="0" w:beforeAutospacing="0" w:after="0" w:afterAutospacing="0"/>
        <w:textAlignment w:val="baseline"/>
        <w:rPr>
          <w:rFonts w:ascii="Helvetica" w:hAnsi="Helvetica" w:cs="Helvetica"/>
          <w:color w:val="000000"/>
          <w:sz w:val="22"/>
          <w:szCs w:val="22"/>
        </w:rPr>
      </w:pPr>
      <w:r w:rsidRPr="00366AC4">
        <w:rPr>
          <w:rFonts w:ascii="Helvetica" w:hAnsi="Helvetica" w:cs="Helvetica"/>
          <w:sz w:val="22"/>
          <w:szCs w:val="22"/>
          <w:lang w:val="es"/>
        </w:rPr>
        <w:t xml:space="preserve">"No podemos dejar que el sistema se mantenga como está por más tiempo", dice Jack Derryberry, director </w:t>
      </w:r>
      <w:r w:rsidR="00366AC4" w:rsidRPr="00366AC4">
        <w:rPr>
          <w:rFonts w:ascii="Helvetica" w:hAnsi="Helvetica" w:cs="Helvetica"/>
          <w:sz w:val="22"/>
          <w:szCs w:val="22"/>
          <w:lang w:val="es"/>
        </w:rPr>
        <w:t>l</w:t>
      </w:r>
      <w:r w:rsidRPr="00366AC4">
        <w:rPr>
          <w:rFonts w:ascii="Helvetica" w:hAnsi="Helvetica" w:cs="Helvetica"/>
          <w:sz w:val="22"/>
          <w:szCs w:val="22"/>
          <w:lang w:val="es"/>
        </w:rPr>
        <w:t xml:space="preserve">egal de DRT. "Ante la clara evidencia de que nuestros </w:t>
      </w:r>
      <w:r w:rsidR="00366AC4" w:rsidRPr="00366AC4">
        <w:rPr>
          <w:rFonts w:ascii="Helvetica" w:hAnsi="Helvetica" w:cs="Helvetica"/>
          <w:sz w:val="22"/>
          <w:szCs w:val="22"/>
          <w:lang w:val="es"/>
        </w:rPr>
        <w:t>niños</w:t>
      </w:r>
      <w:r w:rsidRPr="00366AC4">
        <w:rPr>
          <w:rFonts w:ascii="Helvetica" w:hAnsi="Helvetica" w:cs="Helvetica"/>
          <w:sz w:val="22"/>
          <w:szCs w:val="22"/>
          <w:lang w:val="es"/>
        </w:rPr>
        <w:t xml:space="preserve"> están siendo traumatizados e incluso asesinados en instalaciones residenciales juveniles con fines de lucro, estamos moralmente obligados a cambiar la forma en que funcionan las cosas. Es necesario tomar medidas para proteger a nuestros niños".</w:t>
      </w:r>
    </w:p>
    <w:p w14:paraId="34ED8903" w14:textId="17AE0E7C" w:rsidR="00863F2F" w:rsidRPr="00366AC4" w:rsidRDefault="00863F2F" w:rsidP="001141F9">
      <w:pPr>
        <w:pStyle w:val="paragraph"/>
        <w:shd w:val="clear" w:color="auto" w:fill="FFFFFF"/>
        <w:spacing w:before="0" w:beforeAutospacing="0" w:after="0" w:afterAutospacing="0"/>
        <w:textAlignment w:val="baseline"/>
        <w:rPr>
          <w:rFonts w:ascii="Helvetica" w:hAnsi="Helvetica" w:cs="Helvetica"/>
          <w:sz w:val="22"/>
          <w:szCs w:val="22"/>
        </w:rPr>
      </w:pPr>
    </w:p>
    <w:p w14:paraId="622261DC" w14:textId="5C112D41" w:rsidR="00CD6EC5" w:rsidRPr="00366AC4" w:rsidRDefault="00CD6EC5" w:rsidP="00CD6EC5">
      <w:pPr>
        <w:pStyle w:val="paragraph"/>
        <w:shd w:val="clear" w:color="auto" w:fill="FFFFFF"/>
        <w:spacing w:before="0" w:beforeAutospacing="0" w:after="0" w:afterAutospacing="0"/>
        <w:ind w:left="90"/>
        <w:textAlignment w:val="baseline"/>
        <w:rPr>
          <w:rFonts w:ascii="Helvetica" w:hAnsi="Helvetica" w:cs="Helvetica"/>
          <w:sz w:val="22"/>
          <w:szCs w:val="22"/>
        </w:rPr>
      </w:pPr>
    </w:p>
    <w:p w14:paraId="1421E90D" w14:textId="0272D020" w:rsidR="00366AC4" w:rsidRPr="00366AC4" w:rsidRDefault="003A733F" w:rsidP="00366AC4">
      <w:pPr>
        <w:pStyle w:val="paragraph"/>
        <w:numPr>
          <w:ilvl w:val="0"/>
          <w:numId w:val="5"/>
        </w:numPr>
        <w:shd w:val="clear" w:color="auto" w:fill="FFFFFF"/>
        <w:spacing w:before="0" w:beforeAutospacing="0" w:after="0" w:afterAutospacing="0"/>
        <w:textAlignment w:val="baseline"/>
        <w:rPr>
          <w:rFonts w:ascii="Helvetica" w:hAnsi="Helvetica" w:cs="Helvetica"/>
          <w:sz w:val="22"/>
          <w:szCs w:val="22"/>
        </w:rPr>
      </w:pPr>
      <w:hyperlink r:id="rId8" w:history="1">
        <w:r w:rsidR="00366AC4" w:rsidRPr="003A733F">
          <w:rPr>
            <w:rStyle w:val="Hyperlink"/>
            <w:rFonts w:ascii="Helvetica" w:hAnsi="Helvetica" w:cs="Helvetica"/>
            <w:sz w:val="22"/>
            <w:szCs w:val="22"/>
            <w:lang w:val="es"/>
          </w:rPr>
          <w:t>Lea el comunicado de prensa</w:t>
        </w:r>
      </w:hyperlink>
    </w:p>
    <w:p w14:paraId="075AAB20" w14:textId="09B4DB14" w:rsidR="00366AC4" w:rsidRPr="00366AC4" w:rsidRDefault="003A733F" w:rsidP="00366AC4">
      <w:pPr>
        <w:pStyle w:val="paragraph"/>
        <w:numPr>
          <w:ilvl w:val="0"/>
          <w:numId w:val="5"/>
        </w:numPr>
        <w:shd w:val="clear" w:color="auto" w:fill="FFFFFF"/>
        <w:spacing w:before="0" w:beforeAutospacing="0" w:after="0" w:afterAutospacing="0"/>
        <w:textAlignment w:val="baseline"/>
        <w:rPr>
          <w:rFonts w:ascii="Helvetica" w:hAnsi="Helvetica" w:cs="Helvetica"/>
          <w:sz w:val="22"/>
          <w:szCs w:val="22"/>
        </w:rPr>
      </w:pPr>
      <w:hyperlink r:id="rId9" w:history="1">
        <w:r w:rsidR="00366AC4" w:rsidRPr="003A733F">
          <w:rPr>
            <w:rStyle w:val="Hyperlink"/>
            <w:rFonts w:ascii="Helvetica" w:hAnsi="Helvetica" w:cs="Helvetica"/>
            <w:sz w:val="22"/>
            <w:szCs w:val="22"/>
            <w:lang w:val="es"/>
          </w:rPr>
          <w:t xml:space="preserve">Leer </w:t>
        </w:r>
        <w:r w:rsidR="00366AC4" w:rsidRPr="003A733F">
          <w:rPr>
            <w:rStyle w:val="Hyperlink"/>
            <w:rFonts w:ascii="Helvetica" w:hAnsi="Helvetica" w:cs="Helvetica"/>
            <w:i/>
            <w:iCs/>
            <w:sz w:val="22"/>
            <w:szCs w:val="22"/>
            <w:lang w:val="es"/>
          </w:rPr>
          <w:t>Desesperación sin dignidad</w:t>
        </w:r>
      </w:hyperlink>
    </w:p>
    <w:p w14:paraId="125F8E7C" w14:textId="76E9EF9A" w:rsidR="00CD6EC5" w:rsidRPr="00366AC4" w:rsidRDefault="00CD6EC5" w:rsidP="002C78E2">
      <w:pPr>
        <w:pStyle w:val="paragraph"/>
        <w:shd w:val="clear" w:color="auto" w:fill="FFFFFF"/>
        <w:spacing w:before="0" w:beforeAutospacing="0" w:after="0" w:afterAutospacing="0"/>
        <w:ind w:left="90"/>
        <w:textAlignment w:val="baseline"/>
        <w:rPr>
          <w:rFonts w:ascii="Helvetica" w:hAnsi="Helvetica" w:cs="Helvetica"/>
          <w:sz w:val="22"/>
          <w:szCs w:val="22"/>
        </w:rPr>
      </w:pPr>
    </w:p>
    <w:p w14:paraId="2CC847A6" w14:textId="495C5368" w:rsidR="000015DE" w:rsidRPr="00366AC4" w:rsidRDefault="000015DE" w:rsidP="000015DE">
      <w:pPr>
        <w:autoSpaceDE w:val="0"/>
        <w:autoSpaceDN w:val="0"/>
        <w:adjustRightInd w:val="0"/>
        <w:rPr>
          <w:rFonts w:ascii="Helvetica" w:hAnsi="Helvetica" w:cs="Helvetica"/>
        </w:rPr>
      </w:pPr>
    </w:p>
    <w:sectPr w:rsidR="000015DE" w:rsidRPr="00366AC4" w:rsidSect="000015DE">
      <w:pgSz w:w="12240" w:h="15840"/>
      <w:pgMar w:top="7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BE1"/>
    <w:multiLevelType w:val="hybridMultilevel"/>
    <w:tmpl w:val="6C9E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D418E"/>
    <w:multiLevelType w:val="multilevel"/>
    <w:tmpl w:val="2F2E5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774D7F"/>
    <w:multiLevelType w:val="hybridMultilevel"/>
    <w:tmpl w:val="A7B66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245FDA"/>
    <w:multiLevelType w:val="multilevel"/>
    <w:tmpl w:val="EC669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F75D93"/>
    <w:multiLevelType w:val="hybridMultilevel"/>
    <w:tmpl w:val="4808E1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DE"/>
    <w:rsid w:val="000015DE"/>
    <w:rsid w:val="000C78AD"/>
    <w:rsid w:val="001141F9"/>
    <w:rsid w:val="00196663"/>
    <w:rsid w:val="002C78E2"/>
    <w:rsid w:val="00366AC4"/>
    <w:rsid w:val="003A733F"/>
    <w:rsid w:val="004D063E"/>
    <w:rsid w:val="004E6D9D"/>
    <w:rsid w:val="00615533"/>
    <w:rsid w:val="007707F6"/>
    <w:rsid w:val="00820201"/>
    <w:rsid w:val="0084715E"/>
    <w:rsid w:val="00863F2F"/>
    <w:rsid w:val="008E6738"/>
    <w:rsid w:val="00927026"/>
    <w:rsid w:val="00A75F7D"/>
    <w:rsid w:val="00CD6EC5"/>
    <w:rsid w:val="00D8258A"/>
    <w:rsid w:val="00D833F5"/>
    <w:rsid w:val="00F223FF"/>
    <w:rsid w:val="00F74EB5"/>
    <w:rsid w:val="0177AC5D"/>
    <w:rsid w:val="05CDCABE"/>
    <w:rsid w:val="064B1D80"/>
    <w:rsid w:val="06708C9E"/>
    <w:rsid w:val="0678E54B"/>
    <w:rsid w:val="0907E127"/>
    <w:rsid w:val="0A19F67B"/>
    <w:rsid w:val="0E8C24B9"/>
    <w:rsid w:val="0F0A5D8C"/>
    <w:rsid w:val="10CFC285"/>
    <w:rsid w:val="11425A56"/>
    <w:rsid w:val="17690C33"/>
    <w:rsid w:val="17EC7DBC"/>
    <w:rsid w:val="1EE53907"/>
    <w:rsid w:val="1F349197"/>
    <w:rsid w:val="202F770A"/>
    <w:rsid w:val="27871D83"/>
    <w:rsid w:val="282FC269"/>
    <w:rsid w:val="2CC61305"/>
    <w:rsid w:val="2DF65F07"/>
    <w:rsid w:val="329C9FD7"/>
    <w:rsid w:val="351C1662"/>
    <w:rsid w:val="38CC7729"/>
    <w:rsid w:val="3939A926"/>
    <w:rsid w:val="3BA48695"/>
    <w:rsid w:val="4659530A"/>
    <w:rsid w:val="480D7607"/>
    <w:rsid w:val="49288A6F"/>
    <w:rsid w:val="4BC5A06F"/>
    <w:rsid w:val="4C52FADB"/>
    <w:rsid w:val="4D25FF17"/>
    <w:rsid w:val="546C55ED"/>
    <w:rsid w:val="563491FE"/>
    <w:rsid w:val="57CEE5B6"/>
    <w:rsid w:val="5F515DFF"/>
    <w:rsid w:val="6189CFF2"/>
    <w:rsid w:val="6296D091"/>
    <w:rsid w:val="6BB1D3CF"/>
    <w:rsid w:val="71A7E142"/>
    <w:rsid w:val="76FC24A3"/>
    <w:rsid w:val="7E9CDF93"/>
    <w:rsid w:val="7F22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8E27"/>
  <w15:chartTrackingRefBased/>
  <w15:docId w15:val="{C195AE28-E41E-AB4C-ADEB-6220580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6D9D"/>
    <w:pPr>
      <w:spacing w:before="100" w:beforeAutospacing="1" w:after="100" w:afterAutospacing="1"/>
    </w:pPr>
    <w:rPr>
      <w:rFonts w:ascii="Times New Roman" w:eastAsiaTheme="minorEastAsia" w:hAnsi="Times New Roman" w:cs="Times New Roman"/>
      <w:sz w:val="20"/>
      <w:szCs w:val="20"/>
    </w:rPr>
  </w:style>
  <w:style w:type="character" w:customStyle="1" w:styleId="normaltextrun">
    <w:name w:val="normaltextrun"/>
    <w:basedOn w:val="DefaultParagraphFont"/>
    <w:rsid w:val="004E6D9D"/>
  </w:style>
  <w:style w:type="character" w:customStyle="1" w:styleId="eop">
    <w:name w:val="eop"/>
    <w:basedOn w:val="DefaultParagraphFont"/>
    <w:rsid w:val="004E6D9D"/>
  </w:style>
  <w:style w:type="paragraph" w:styleId="ListParagraph">
    <w:name w:val="List Paragraph"/>
    <w:basedOn w:val="Normal"/>
    <w:uiPriority w:val="34"/>
    <w:qFormat/>
    <w:rsid w:val="008E6738"/>
    <w:pPr>
      <w:ind w:left="720"/>
      <w:contextualSpacing/>
    </w:pPr>
    <w:rPr>
      <w:rFonts w:eastAsiaTheme="minorEastAsia"/>
    </w:rPr>
  </w:style>
  <w:style w:type="character" w:styleId="Hyperlink">
    <w:name w:val="Hyperlink"/>
    <w:basedOn w:val="DefaultParagraphFont"/>
    <w:uiPriority w:val="99"/>
    <w:unhideWhenUsed/>
    <w:rsid w:val="003A733F"/>
    <w:rPr>
      <w:color w:val="0563C1" w:themeColor="hyperlink"/>
      <w:u w:val="single"/>
    </w:rPr>
  </w:style>
  <w:style w:type="character" w:styleId="UnresolvedMention">
    <w:name w:val="Unresolved Mention"/>
    <w:basedOn w:val="DefaultParagraphFont"/>
    <w:uiPriority w:val="99"/>
    <w:semiHidden/>
    <w:unhideWhenUsed/>
    <w:rsid w:val="003A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n.org/resource/investigations-in-18-states-find-serious-abuse-at-for-profit-youth-facilit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drn.org/resource/desperation-without-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DA65E5A0DA74CAFC7DF8B109D892A" ma:contentTypeVersion="12" ma:contentTypeDescription="Create a new document." ma:contentTypeScope="" ma:versionID="aa06e303fb2288307a30d3296ea8fce6">
  <xsd:schema xmlns:xsd="http://www.w3.org/2001/XMLSchema" xmlns:xs="http://www.w3.org/2001/XMLSchema" xmlns:p="http://schemas.microsoft.com/office/2006/metadata/properties" xmlns:ns2="6558b004-b089-4161-93b5-adea61705b05" xmlns:ns3="48ab1041-dbe6-4328-852e-0a64d16a5736" targetNamespace="http://schemas.microsoft.com/office/2006/metadata/properties" ma:root="true" ma:fieldsID="65719081b9c19de980589bd3113592b9" ns2:_="" ns3:_="">
    <xsd:import namespace="6558b004-b089-4161-93b5-adea61705b05"/>
    <xsd:import namespace="48ab1041-dbe6-4328-852e-0a64d16a5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b004-b089-4161-93b5-adea6170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b1041-dbe6-4328-852e-0a64d16a57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26809-C440-467E-92F9-0B2ECA295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55BDD-F903-4B7B-89D2-2AD3739E7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b004-b089-4161-93b5-adea61705b05"/>
    <ds:schemaRef ds:uri="48ab1041-dbe6-4328-852e-0a64d16a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87DF4-C639-4BCD-90A8-2ABEAA6CB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Linnet Overton</dc:creator>
  <cp:keywords/>
  <dc:description/>
  <cp:lastModifiedBy>Linnet Overton</cp:lastModifiedBy>
  <cp:revision>3</cp:revision>
  <dcterms:created xsi:type="dcterms:W3CDTF">2021-10-14T17:34:00Z</dcterms:created>
  <dcterms:modified xsi:type="dcterms:W3CDTF">2021-10-14T17:39:00Z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0x0101002EFDA65E5A0DA74CAFC7DF8B109D892A</vt:lpwstr>
  </property>
</Properties>
</file>